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som inkom 2025-11-20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6525510, E 603419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