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som inkom 2022-08-19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6527778, E 592834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(EN,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