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blå kärrhök (NT, §4), desmeknopp (NT), entita (NT, §4), fjällvråk (NT, §4), svartvit flugsnappare (NT, §4), tallticka (NT), talltita (NT, §4), murgröna (S), myskbock (S), gröngöling (§4), huggorm (§6),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 kärrhök (NT, §4), entita (NT, §4), fjällvråk (NT, §4), svartvit flugsnappare (NT, §4), talltita (NT, §4), gröngöling (§4), huggorm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