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35122-2023 i Nyköpings kommun</w:t>
      </w:r>
    </w:p>
    <w:p>
      <w:r>
        <w:t>Detta klagomål behandlar höga naturvärden i avverkningsanmälan A 35122-2023 i Nyköpings kommun som inkom 2023-08-07 och omfattar 3,2 ha.</w:t>
      </w:r>
    </w:p>
    <w:p>
      <w:pPr>
        <w:pStyle w:val="Caption"/>
      </w:pPr>
      <w:r>
        <w:drawing>
          <wp:inline xmlns:a="http://schemas.openxmlformats.org/drawingml/2006/main" xmlns:pic="http://schemas.openxmlformats.org/drawingml/2006/picture">
            <wp:extent cx="5486400" cy="5605837"/>
            <wp:docPr id="1" name="Picture 1"/>
            <wp:cNvGraphicFramePr>
              <a:graphicFrameLocks noChangeAspect="1"/>
            </wp:cNvGraphicFramePr>
            <a:graphic>
              <a:graphicData uri="http://schemas.openxmlformats.org/drawingml/2006/picture">
                <pic:pic>
                  <pic:nvPicPr>
                    <pic:cNvPr id="0" name="A 35122-2023 karta.png"/>
                    <pic:cNvPicPr/>
                  </pic:nvPicPr>
                  <pic:blipFill>
                    <a:blip r:embed="rId16"/>
                    <a:stretch>
                      <a:fillRect/>
                    </a:stretch>
                  </pic:blipFill>
                  <pic:spPr>
                    <a:xfrm>
                      <a:off x="0" y="0"/>
                      <a:ext cx="5486400" cy="56058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6517555, E 620732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