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5509-2023 i Nyköpings kommun</w:t>
      </w:r>
    </w:p>
    <w:p>
      <w:r>
        <w:t>Detta klagomål behandlar höga naturvärden i avverkningsanmälan A 5509-2023 i Nyköpings kommun som inkom 2023-02-03 och omfattar 1,2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5509-2023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6525135, E 630061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