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entita (NT, §4), kråka (NT, §4), spillkråka (NT, §4), svartvit flugsnappare (NT, §4), talltita (NT, §4), vedtrappmossa (NT), grönsiska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entita (NT, §4), kråka (NT, §4), spillkråka (NT, §4), svartvit flugsnappare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