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avverkningsanmälan A 54897-2021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