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4518-2023 i Nyköpings kommun</w:t>
      </w:r>
    </w:p>
    <w:p>
      <w:r>
        <w:t>Detta klagomål behandlar höga naturvärden i samrådsanmälan S 4518-2023 i Nyköpings kommun som inkom 2023-12-15 och omfattar 99,6 ha.</w:t>
      </w:r>
    </w:p>
    <w:p>
      <w:pPr>
        <w:pStyle w:val="Caption"/>
      </w:pPr>
      <w:r>
        <w:drawing>
          <wp:inline xmlns:a="http://schemas.openxmlformats.org/drawingml/2006/main" xmlns:pic="http://schemas.openxmlformats.org/drawingml/2006/picture">
            <wp:extent cx="5486400" cy="2907226"/>
            <wp:docPr id="1" name="Picture 1"/>
            <wp:cNvGraphicFramePr>
              <a:graphicFrameLocks noChangeAspect="1"/>
            </wp:cNvGraphicFramePr>
            <a:graphic>
              <a:graphicData uri="http://schemas.openxmlformats.org/drawingml/2006/picture">
                <pic:pic>
                  <pic:nvPicPr>
                    <pic:cNvPr id="0" name="S 4518-2023 karta.png"/>
                    <pic:cNvPicPr/>
                  </pic:nvPicPr>
                  <pic:blipFill>
                    <a:blip r:embed="rId16"/>
                    <a:stretch>
                      <a:fillRect/>
                    </a:stretch>
                  </pic:blipFill>
                  <pic:spPr>
                    <a:xfrm>
                      <a:off x="0" y="0"/>
                      <a:ext cx="5486400" cy="2907226"/>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6522395, E 602007 i SWEREF 99 TM.</w:t>
      </w:r>
    </w:p>
    <w:p>
      <w:r>
        <w:t>I och inom 22 meter från samrådsanmälan finns fynd av 10 naturvårdsarter, varav 2 är rödlistade, 10 är fridlysta och 5 är typiska (T): knärot (VU, T, §8), gulsparv (NT, §4), hårklomossa (T, §8), mattlummer (T, §9), spillkråka (T, §4), tjäder (T, §4), gröngöling (§4), kråka (§4), kungsfågel (§4)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2773366"/>
            <wp:docPr id="2" name="Picture 2"/>
            <wp:cNvGraphicFramePr>
              <a:graphicFrameLocks noChangeAspect="1"/>
            </wp:cNvGraphicFramePr>
            <a:graphic>
              <a:graphicData uri="http://schemas.openxmlformats.org/drawingml/2006/picture">
                <pic:pic>
                  <pic:nvPicPr>
                    <pic:cNvPr id="0" name="S 4518-2023 karta knärot.png"/>
                    <pic:cNvPicPr/>
                  </pic:nvPicPr>
                  <pic:blipFill>
                    <a:blip r:embed="rId17"/>
                    <a:stretch>
                      <a:fillRect/>
                    </a:stretch>
                  </pic:blipFill>
                  <pic:spPr>
                    <a:xfrm>
                      <a:off x="0" y="0"/>
                      <a:ext cx="5486400" cy="2773366"/>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6522395, E 602007 i SWEREF 99 TM.</w:t>
      </w:r>
    </w:p>
    <w:p>
      <w:r>
        <w:rPr>
          <w:b/>
        </w:rPr>
        <w:t>Hårklomossa (§8)</w:t>
      </w:r>
      <w:r>
        <w:t xml:space="preserve"> omfattas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Hårklomossa är typisk art för </w:t>
      </w:r>
      <w:r>
        <w:rPr>
          <w:i/>
        </w:rPr>
        <w:t xml:space="preserve">9080 Lövsumpskog, 9750 Svämlövskog </w:t>
      </w:r>
      <w:r>
        <w:t>och</w:t>
      </w:r>
      <w:r>
        <w:rPr>
          <w:i/>
        </w:rPr>
        <w:t xml:space="preserve"> 9760 Svämädellövskog</w:t>
      </w:r>
      <w:r>
        <w:t xml:space="preserve"> (SLU Artdatabanken, 2021).</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10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