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som inkom 2024-05-23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