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som inkom 2025-12-22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