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33265-2024 i Nyköpings kommun</w:t>
      </w:r>
    </w:p>
    <w:p>
      <w:r>
        <w:t>Denna tillsynsbegäran behandlar höga naturvärden i avverkningsanmälan A 33265-2024 i Nyköpings kommun som inkom 2024-08-14 och omfattar 7,8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33265-2024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6515092, E 632501 i SWEREF 99 TM.</w:t>
      </w:r>
    </w:p>
    <w:p>
      <w:r>
        <w:t>I och inom 7 meter från avverkningsanmälan finns fynd av 4 naturvårdsarter, varav 2 är rödlistade, 2 är fridlysta, 3 är typiska (T) och 1 är signalart (S): knärot (VU, T, §8), fjällig taggsvamp s.str. (NT), granbarkgnagare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778293"/>
            <wp:docPr id="2" name="Picture 2"/>
            <wp:cNvGraphicFramePr>
              <a:graphicFrameLocks noChangeAspect="1"/>
            </wp:cNvGraphicFramePr>
            <a:graphic>
              <a:graphicData uri="http://schemas.openxmlformats.org/drawingml/2006/picture">
                <pic:pic>
                  <pic:nvPicPr>
                    <pic:cNvPr id="0" name="A 33265-2024 karta knärot.png"/>
                    <pic:cNvPicPr/>
                  </pic:nvPicPr>
                  <pic:blipFill>
                    <a:blip r:embed="rId17"/>
                    <a:stretch>
                      <a:fillRect/>
                    </a:stretch>
                  </pic:blipFill>
                  <pic:spPr>
                    <a:xfrm>
                      <a:off x="0" y="0"/>
                      <a:ext cx="5486400" cy="57782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6515092, E 632501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