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som inkom 2025-07-31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6539659, E 616942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