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klagomål behandlar höga naturvärden i avverkningsanmälan A 57006-2023 i Nyköpings kommun som inkom 2023-11-14 och omfattar 11,9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6521498, E 637979 i SWEREF 99 TM.</w:t>
      </w:r>
    </w:p>
    <w:p>
      <w:r>
        <w:t>I avverkningsanmälan finns fynd av 9 naturvårdsarter, varav 6 är rödlistade, 8 är fridlysta och 1 är signalart (S): tornseglare (VU, §4), enkelbeckasin (NT, §4), gulsparv (NT, §4), järnsparv (NT, §4), kricka (NT, §4), sädesärla (NT, §4), rödgul trumpetsvamp (S), svartvit flugsnappare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