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52386-2025 i Nyköpings kommun</w:t>
      </w:r>
    </w:p>
    <w:p>
      <w:r>
        <w:t>Detta klagomål behandlar höga naturvärden i avverkningsanmälan A 52386-2025 i Nyköpings kommun som inkom 2025-10-24 och omfattar 9,8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52386-2025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6511040, E 580306 i SWEREF 99 TM.</w:t>
      </w:r>
    </w:p>
    <w:p>
      <w:r>
        <w:t>I avverkningsanmälan finns fynd av 4 naturvårdsarter, varav 1 är rödlistad, 3 är typiska (T) och 3 är signalarter (S): motaggsvamp (NT, T), blåmossa (S, T), grönpyrola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