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18500-2024 i Nyköpings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