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7 naturvårdsarter, varav 1 är rödlistad, 5 är fridlysta, 4 är typiska (T) och 2 är signalarter (S): knärot (VU, T, §8),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