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2661-2026 i Flens kommun</w:t>
      </w:r>
    </w:p>
    <w:p>
      <w:r>
        <w:t>Detta klagomål behandlar höga naturvärden i avverkningsanmälan A 2661-2026 i Flens kommun som inkom 2026-01-15 och omfattar 1,1 ha.</w:t>
      </w:r>
    </w:p>
    <w:p>
      <w:pPr>
        <w:pStyle w:val="Caption"/>
      </w:pPr>
      <w:r>
        <w:drawing>
          <wp:inline xmlns:a="http://schemas.openxmlformats.org/drawingml/2006/main" xmlns:pic="http://schemas.openxmlformats.org/drawingml/2006/picture">
            <wp:extent cx="5486400" cy="4918906"/>
            <wp:docPr id="1" name="Picture 1"/>
            <wp:cNvGraphicFramePr>
              <a:graphicFrameLocks noChangeAspect="1"/>
            </wp:cNvGraphicFramePr>
            <a:graphic>
              <a:graphicData uri="http://schemas.openxmlformats.org/drawingml/2006/picture">
                <pic:pic>
                  <pic:nvPicPr>
                    <pic:cNvPr id="0" name="A 2661-2026 karta.png"/>
                    <pic:cNvPicPr/>
                  </pic:nvPicPr>
                  <pic:blipFill>
                    <a:blip r:embed="rId16"/>
                    <a:stretch>
                      <a:fillRect/>
                    </a:stretch>
                  </pic:blipFill>
                  <pic:spPr>
                    <a:xfrm>
                      <a:off x="0" y="0"/>
                      <a:ext cx="5486400" cy="4918906"/>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6547299, E 594312 i SWEREF 99 TM.</w:t>
      </w:r>
    </w:p>
    <w:p>
      <w:r>
        <w:t>I och inom 13 meter från avverkningsanmälan finns fynd av 6 naturvårdsarter, varav 2 är fridlysta och 5 är typiska (T): blåsippa (T, §9), ekbräken (T), hultbräken (T), liljekonvalj (T), majbräken (T)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