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samrådsanmälan S 635-2025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