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161-2025 i Fl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