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4 meter från avverkningsanmälan A 19994-2022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