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63185-2023 i Flens kommun</w:t>
      </w:r>
    </w:p>
    <w:p>
      <w:r>
        <w:t>Denna tillsynsbegäran behandlar höga naturvärden i avverkningsanmälan A 63185-2023 i Flens kommun som inkom 2023-12-12 och omfattar 2,8 ha.</w:t>
      </w:r>
    </w:p>
    <w:p>
      <w:pPr>
        <w:pStyle w:val="Caption"/>
      </w:pPr>
      <w:r>
        <w:drawing>
          <wp:inline xmlns:a="http://schemas.openxmlformats.org/drawingml/2006/main" xmlns:pic="http://schemas.openxmlformats.org/drawingml/2006/picture">
            <wp:extent cx="5486400" cy="4539949"/>
            <wp:docPr id="1" name="Picture 1"/>
            <wp:cNvGraphicFramePr>
              <a:graphicFrameLocks noChangeAspect="1"/>
            </wp:cNvGraphicFramePr>
            <a:graphic>
              <a:graphicData uri="http://schemas.openxmlformats.org/drawingml/2006/picture">
                <pic:pic>
                  <pic:nvPicPr>
                    <pic:cNvPr id="0" name="A 63185-2023 karta.png"/>
                    <pic:cNvPicPr/>
                  </pic:nvPicPr>
                  <pic:blipFill>
                    <a:blip r:embed="rId16"/>
                    <a:stretch>
                      <a:fillRect/>
                    </a:stretch>
                  </pic:blipFill>
                  <pic:spPr>
                    <a:xfrm>
                      <a:off x="0" y="0"/>
                      <a:ext cx="5486400" cy="453994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6541356, E 590910 i SWEREF 99 TM.</w:t>
      </w:r>
    </w:p>
    <w:p>
      <w:r>
        <w:t>I och inom 20 meter från avverkningsanmälan finns fynd av 3 naturvårdsarter, varav 1 är rödlistad och 2 är typiska (T): gullklöver (NT), majbräken (T) och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 xml:space="preserve">Sälg </w:t>
      </w:r>
      <w:r>
        <w:t xml:space="preserve">är typisk art för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