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380-2022 i F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