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Denna avverkningsanmälan inkom 2022-10-14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