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som inkom 2025-04-22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6530430, E 593082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