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som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ask (EN), skogsklocka (NT), vippärt (NT, T), ängsskära (NT) och underviol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