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som inkom 2026-03-16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6554832, E 596525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