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som inkom 2025-07-01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6549846, E 595721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