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samrådsanmälan S 3319-2024 i Flens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