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48790-2021 i Flens kommun</w:t>
      </w:r>
    </w:p>
    <w:p>
      <w:r>
        <w:t>Detta dokument behandlar höga naturvärden i avverkningsanmälan A 48790-2021 i Flens kommun. Denna avverkningsanmälan inkom 2021-09-13 00:00:00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skogsklocka (NT), vippärt (NT), ängsskära (NT) och underviol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6280"/>
            <wp:docPr id="1" name="Picture 1"/>
            <wp:cNvGraphicFramePr>
              <a:graphicFrameLocks noChangeAspect="1"/>
            </wp:cNvGraphicFramePr>
            <a:graphic>
              <a:graphicData uri="http://schemas.openxmlformats.org/drawingml/2006/picture">
                <pic:pic>
                  <pic:nvPicPr>
                    <pic:cNvPr id="0" name="A 48790-2021 karta.png"/>
                    <pic:cNvPicPr/>
                  </pic:nvPicPr>
                  <pic:blipFill>
                    <a:blip r:embed="rId16"/>
                    <a:stretch>
                      <a:fillRect/>
                    </a:stretch>
                  </pic:blipFill>
                  <pic:spPr>
                    <a:xfrm>
                      <a:off x="0" y="0"/>
                      <a:ext cx="5486400" cy="4526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6563073, E 603628 i SWEREF 99 TM.</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r>
        <w:rPr>
          <w:b/>
        </w:rPr>
        <w:t xml:space="preserve">Vippärt (NT) </w:t>
      </w:r>
      <w:r>
        <w:t>är en kalkgynnad, värmeälskande växt som påträffas i olika ljusöppna rika ädellövskogar och lundar. Ofta växer den i bryn och sydvända sluttningar, gärna på blockrika marker och visar på skydddsvärda skogsmiljöer med långvarig kontinuitet, såväl i rika ädellövskogar som kalkbarrskogar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