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avverkningsanmälan A 22883-2022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