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34095-2022 i Flens kommun</w:t>
      </w:r>
    </w:p>
    <w:p>
      <w:r>
        <w:t>Denna tillsynsbegäran behandlar höga naturvärden i avverkningsanmälan A 34095-2022 i Flens kommun som inkom 2022-08-18 och omfattar 3,6 ha.</w:t>
      </w:r>
    </w:p>
    <w:p>
      <w:pPr>
        <w:pStyle w:val="Caption"/>
      </w:pPr>
      <w:r>
        <w:drawing>
          <wp:inline xmlns:a="http://schemas.openxmlformats.org/drawingml/2006/main" xmlns:pic="http://schemas.openxmlformats.org/drawingml/2006/picture">
            <wp:extent cx="5238000" cy="5724000"/>
            <wp:docPr id="1" name="Picture 1"/>
            <wp:cNvGraphicFramePr>
              <a:graphicFrameLocks noChangeAspect="1"/>
            </wp:cNvGraphicFramePr>
            <a:graphic>
              <a:graphicData uri="http://schemas.openxmlformats.org/drawingml/2006/picture">
                <pic:pic>
                  <pic:nvPicPr>
                    <pic:cNvPr id="0" name="A 34095-2022 karta.png"/>
                    <pic:cNvPicPr/>
                  </pic:nvPicPr>
                  <pic:blipFill>
                    <a:blip r:embed="rId16"/>
                    <a:stretch>
                      <a:fillRect/>
                    </a:stretch>
                  </pic:blipFill>
                  <pic:spPr>
                    <a:xfrm>
                      <a:off x="0" y="0"/>
                      <a:ext cx="5238000"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6543127, E 608566 i SWEREF 99 TM.</w:t>
      </w:r>
    </w:p>
    <w:p>
      <w:r>
        <w:t>I och inom 21 meter från avverkningsanmälan finns fynd av 11 naturvårdsarter, varav 2 är rödlistade, 2 är fridlysta och 8 är typiska (T): svinrot (NT), vanlig backsmörblomma (NT), bergsslok (T), blåbär (T), blåsippa (T, §9), liljekonvalj (T), ormbär (T), sälg (T), vitsippa (T), ängskovall (T)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Bergsslok </w:t>
      </w:r>
      <w:r>
        <w:t xml:space="preserve">är typisk art för </w:t>
      </w:r>
      <w:r>
        <w:rPr>
          <w:i/>
        </w:rPr>
        <w:t>9190 Näringsfattig ekskog</w:t>
      </w:r>
      <w:r>
        <w:t xml:space="preserve"> (SLU Artdatabanken, 2025).</w:t>
      </w:r>
    </w:p>
    <w:p>
      <w:r>
        <w:rPr>
          <w:b/>
        </w:rPr>
        <w:t>Blåbär</w:t>
      </w:r>
      <w:r>
        <w:t xml:space="preserve"> är typisk art för </w:t>
      </w:r>
      <w:r>
        <w:rPr>
          <w:i/>
        </w:rPr>
        <w:t>9190 Näringsfattig ekskog</w:t>
      </w:r>
      <w:r>
        <w:t>. I naturskogar och kontinuitetsskogar är blåbär värdväxt för bland annat de rödlistade fjärilarna sibiriskt lundfly (EN), tajgafjällfly (EN), urskogsfly (EN), fjällskogsfly (VU), högnordiskt fjällfly (VU), baltiskt skogsfly (NT), gråpudrat skogsfly (NT), grå blåbärsfältmätare (NT) och skogsfältmätare (NT) (SLU Artdatabanken, 2026).</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Liljekonvalj</w:t>
      </w:r>
      <w:r>
        <w:t xml:space="preserve"> är typisk art för </w:t>
      </w:r>
      <w:r>
        <w:rPr>
          <w:i/>
        </w:rPr>
        <w:t>9190 Näringsfattig ekskog</w:t>
      </w:r>
      <w:r>
        <w:t>. På liljekonvalj kan man hitta rostsvampen konvaljerost (NE) (SLU Artdatabanken, 2025).</w:t>
      </w:r>
    </w:p>
    <w:p>
      <w:r>
        <w:rPr>
          <w:b/>
        </w:rPr>
        <w:t>Ormbär</w:t>
      </w:r>
      <w:r>
        <w:t xml:space="preserve"> är typisk art för </w:t>
      </w:r>
      <w:r>
        <w:rPr>
          <w:i/>
        </w:rPr>
        <w:t xml:space="preserve">9050 Näringsrik granskog </w:t>
      </w:r>
      <w:r>
        <w:t>(SLU Artdatabanken, 2025).</w:t>
      </w:r>
    </w:p>
    <w:p>
      <w:r>
        <w:rPr>
          <w:b/>
        </w:rPr>
        <w:t xml:space="preserve">Sälg </w:t>
      </w:r>
      <w:r>
        <w:t xml:space="preserve">är typisk art för </w:t>
      </w:r>
      <w:r>
        <w:rPr>
          <w:i/>
        </w:rPr>
        <w:t xml:space="preserve">9040 Fjällbjörkskog </w:t>
      </w:r>
      <w:r>
        <w:t>(SLU Artdatabanken, 2025).</w:t>
      </w:r>
    </w:p>
    <w:p>
      <w:r>
        <w:rPr>
          <w:b/>
        </w:rPr>
        <w:t>Vitsippa</w:t>
      </w:r>
      <w:r>
        <w:t xml:space="preserve"> är typisk art för </w:t>
      </w:r>
      <w:r>
        <w:rPr>
          <w:i/>
        </w:rPr>
        <w:t xml:space="preserve">9040 Fjällbjörkskog </w:t>
      </w:r>
      <w:r>
        <w:t>(SLU Artdatabanken, 2025).</w:t>
      </w:r>
    </w:p>
    <w:p>
      <w:r>
        <w:rPr>
          <w:b/>
        </w:rPr>
        <w:t>Ängskovall</w:t>
      </w:r>
      <w:r>
        <w:t xml:space="preserve"> är typisk art för </w:t>
      </w:r>
      <w:r>
        <w:rPr>
          <w:i/>
        </w:rPr>
        <w:t xml:space="preserve">9190 Näringsfattig ekskog </w:t>
      </w:r>
      <w:r>
        <w:t>(SLU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bergsslok (T), blåbär (T), blåsippa (T, §9), liljekonvalj (T), ormbär (T), sälg (T), vitsippa (T) och ängskovall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