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59393-2025 i Flens kommun</w:t>
      </w:r>
    </w:p>
    <w:p>
      <w:r>
        <w:t>Denna tillsynsbegäran behandlar höga naturvärden i avverkningsanmälan A 59393-2025 i Flens kommun som inkom 2025-11-28 och omfattar 1,7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649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59393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4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6540023, E 600541 i SWEREF 99 TM.</w:t>
      </w:r>
    </w:p>
    <w:p>
      <w:r>
        <w:t>I avverkningsanmälan finns fynd av 1 naturvårdsarter, varav 1 är fridlyst: gullviva (§9).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Gullviva (§9)</w:t>
      </w:r>
      <w:r>
        <w:t xml:space="preserve"> är värdväxt för bland annat den rödlistade och sällsynta fjärilen gullvivefjäril (VU) samt typisk art för </w:t>
      </w:r>
      <w:r>
        <w:rPr>
          <w:i/>
        </w:rPr>
        <w:t xml:space="preserve">9070 Trädklädd betesmark, 6530 Lövängar, 6510 Slåtterängar i låglandet </w:t>
      </w:r>
      <w:r>
        <w:t>och</w:t>
      </w:r>
      <w:r>
        <w:rPr>
          <w:i/>
        </w:rPr>
        <w:t xml:space="preserve"> 6270 Silikatgräsmarker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2026-06-22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