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långbensgroda (NT, §4a), björksplintborre (S), fällmossa (S), hasselticka (S), stekelbock (S), vanlig padda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långbensgroda (NT, §4a), vanlig padda (§6)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