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53990-2023 i Katrineholms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