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23341-2023 i Katrineholms kommun</w:t>
      </w:r>
    </w:p>
    <w:p>
      <w:r>
        <w:t>Detta klagomål behandlar höga naturvärden i avverkningsanmälan A 23341-2023 i Katrineholms kommun som inkom 2023-05-30 och omfattar 3,5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23341-2023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6555002, E 578024 i SWEREF 99 TM.</w:t>
      </w:r>
    </w:p>
    <w:p>
      <w:r>
        <w:t>Inom 15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