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avverkningsanmälan A 13113-2023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