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54614-2021 i Katrineholms kommun</w:t>
      </w:r>
    </w:p>
    <w:p>
      <w:r>
        <w:t>Detta klagomål behandlar höga naturvärden i avverkningsanmälan A 54614-2021 i Katrineholms kommun som inkom 2021-10-04 och omfattar 1,3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6526648, E 573273 i SWEREF 99 TM.</w:t>
      </w:r>
    </w:p>
    <w:p>
      <w:r>
        <w:t>I och inom 21 meter från avverkningsanmälan finns fynd av 7 naturvårdsarter, varav 5 är rödlistade, 3 är typiska (T) och 2 är signalarter (S): bullspindling (VU), grangråticka (VU, T), kopparspindling (VU), fjällig taggsvamp s.str. (NT), persiljespindling (NT), fällmossa (S, T) och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