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klagomål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138066"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138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6558988, E 577259 i SWEREF 99 TM.</w:t>
      </w:r>
    </w:p>
    <w:p>
      <w:r>
        <w:t>I och inom 23 meter från avverkningsanmälan finns fynd av 51 naturvårdsarter, varav 28 är rödlistade, 16 är fridlysta, 28 är typiska (T) och 11 är signalarter (S): blackticka (VU), goliatmusseron (VU, T), gul taggsvamp (VU, T), jättemusseron (VU), knärot (VU, T, §8), rotfingersvamp (VU), blå taggsvamp (NT, T), dofttaggsvamp (NT, T), dropptaggsvamp (NT, T), fjällig taggsvamp s.str. (NT), fyrflikig jordstjärna (NT, T), gultoppig fingersvamp (NT), jungfrulin (NT), kattfotslav (NT, T), koralltaggsvamp (NT, T), motaggsvamp (NT, T), nordfladdermus (NT, §4a), orange taggsvamp (NT, T), skarp dropptaggsvamp (NT), svartvit taggsvamp (NT), svinrot (NT),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huggorm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