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53154-2023 i Katrineholms kommun</w:t>
      </w:r>
    </w:p>
    <w:p>
      <w:r>
        <w:t>Denna tillsynsbegäran behandlar höga naturvärden i avverkningsanmälan A 53154-2023 i Katrineholms kommun som inkom 2023-10-30 och omfattar 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6542478, E 588372 i SWEREF 99 TM.</w:t>
      </w:r>
    </w:p>
    <w:p>
      <w:r>
        <w:t>I och inom 22 meter från avverkningsanmälan finns fynd av 2 naturvårdsarter, varav 1 är rödlistad och 1 är fridlyst: ask (EN)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