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rotfingersvamp (VU), fyrflikig jordstjärna (NT), granticka (NT), gul taggsvamp (NT), spillkråka (NT, §4), tallticka (NT), talltita (NT, §4), vedskivlav (NT), vippärt (NT), blåmossa (S), bronshjon (S), dropptaggsvamp (S), grovticka (S), grönpyrola (S), mindre märgborre (S), vågbandad barkbock (S), kungsfågel (§4), tjäder (§4), vanlig padda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14.75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