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avverkningsanmälan A 27376-2024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