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klagomål behandlar höga naturvärden i avverkningsanmälan A 39091-2022 i Katrineholms kommun som inkom 2022-09-13 och omfattar 3,6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6539203, E 565431 i SWEREF 99 TM.</w:t>
      </w:r>
    </w:p>
    <w:p>
      <w:r>
        <w:t>I avverkningsanmälan finns fynd av 13 naturvårdsarter, varav 5 är rödlistade, 4 är fridlysta, 5 är typiska (T) och 4 är signalarter (S): ask (EN), skogsalm (EN), fjällig taggsvamp s.str. (NT), flattoppad klubbsvamp (NT), svartvit taggsvamp (NT), granbarkgnagare (S, T), grov baronmossa (S, T), platt fjädermossa (S, T), svart trolldruva (S, T), blåsippa (T, §9), kråka (§4), kungsfågel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