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34000-2026 i Katrineholms kommun</w:t>
      </w:r>
    </w:p>
    <w:p>
      <w:r>
        <w:t>Detta klagomål behandlar höga naturvärden i avverkningsanmälan A 34000-2026 i Katrineholms kommun som inkom 2026-08-17 och omfattar 1,4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34000-2026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6543098, E 586722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