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52453-2023 i Katrineholms kommun</w:t>
      </w:r>
    </w:p>
    <w:p>
      <w:r>
        <w:t>Detta klagomål behandlar höga naturvärden i avverkningsanmälan A 52453-2023 i Katrineholms kommun som inkom 2023-10-26 och omfattar 15,2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52453-2023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6563606, E 561689 i SWEREF 99 TM.</w:t>
      </w:r>
    </w:p>
    <w:p>
      <w:r>
        <w:t>I avverkningsanmälan finns fynd av 7 naturvårdsarter, varav 4 är rödlistade och 6 är fridlysta: gulsparv (NT, §4), kungsörn (NT, §4), talltita (NT, §4), älg (NT), havsörn (§4), röd glada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