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som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bullspindling (VU), grangråticka (VU, T), kopparspindling (VU), fjällig taggsvamp s.str. (NT), persiljespindling (NT), fällmossa (S, T) och hasselticka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