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55700-2025 i Katrineholms kommun</w:t>
      </w:r>
    </w:p>
    <w:p>
      <w:r>
        <w:t>Detta klagomål behandlar höga naturvärden i avverkningsanmälan A 55700-2025 i Katrineholms kommun som inkom 2025-11-11 och omfattar 6,0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55700-2025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6537650, E 562326 i SWEREF 99 TM.</w:t>
      </w:r>
    </w:p>
    <w:p>
      <w:r>
        <w:t>I och inom 15 meter från avverkningsanmälan finns fynd av 7 naturvårdsarter, varav 5 är rödlistade och 2 är fridlysta: ljungsnärja (VU), backklöver (NT), backstarr (NT), gullklöver (NT), svinrot (NT),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