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21221-2023 i Katrineholms kommun</w:t>
      </w:r>
    </w:p>
    <w:p>
      <w:r>
        <w:t>Detta klagomål behandlar höga naturvärden i avverkningsanmälan A 21221-2023 i Katrineholms kommun som inkom 2023-05-16 och omfattar 20,2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6524121, E 575500 i SWEREF 99 TM.</w:t>
      </w:r>
    </w:p>
    <w:p>
      <w:r>
        <w:t>I avverkningsanmälan finns fynd av 7 naturvårdsarter, varav 3 är rödlistade, 1 är fridlyst, 6 är typiska (T) och 3 är signalarter (S): ask (EN), gullpudra (NT, T), vårärt (NT, T), myskmadra (S, T),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