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rotfingersvamp (VU), fyrflikig jordstjärna (NT), granticka (NT), gul taggsvamp (NT), orange taggsvamp (NT), spillkråka (NT, §4), tallticka (NT), talltita (NT, §4), vedskivlav (NT), vippärt (NT), blåmossa (S), bronshjon (S), dropptaggsvamp (S), grovticka (S), grönpyrola (S), mindre märgborre (S), vågbandad barkbock (S), kungsfågel (§4), tjäder (§4), vanlig padda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14.88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