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46524-2025 i Katrineholms kommun</w:t>
      </w:r>
    </w:p>
    <w:p>
      <w:r>
        <w:t>Denna tillsynsbegäran behandlar höga naturvärden i avverkningsanmälan A 46524-2025 i Katrineholms kommun som inkom 2025-09-26 och omfattar 5,7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524-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6532209, E 573278 i SWEREF 99 TM.</w:t>
      </w:r>
    </w:p>
    <w:p>
      <w:r>
        <w:t>Inom 4 meter från avverkningsanmälan finns fynd av 4 naturvårdsarter, varav 2 är rödlistade och 2 är fridlysta: svart skogssnigel (NT), vitfläckig guldvinge (NT),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