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9434"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94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52 naturvårdsarter, varav 29 är rödlistade, 16 är fridlysta, 29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rödbrun blekspik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